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D8D5A">
      <w:pPr>
        <w:jc w:val="center"/>
        <w:rPr>
          <w:rStyle w:val="4"/>
          <w:rFonts w:eastAsia="方正小标宋简体"/>
          <w:bCs w:val="0"/>
          <w:color w:val="auto"/>
          <w:sz w:val="36"/>
          <w:szCs w:val="36"/>
        </w:rPr>
      </w:pPr>
      <w:r>
        <w:rPr>
          <w:rStyle w:val="4"/>
          <w:rFonts w:eastAsia="方正小标宋简体"/>
          <w:b w:val="0"/>
          <w:color w:val="auto"/>
          <w:sz w:val="36"/>
          <w:szCs w:val="36"/>
        </w:rPr>
        <w:t>浙江省科学技术奖公示信息表</w:t>
      </w:r>
      <w:r>
        <w:rPr>
          <w:rStyle w:val="4"/>
          <w:rFonts w:eastAsia="仿宋_GB2312"/>
          <w:b w:val="0"/>
          <w:color w:val="auto"/>
          <w:sz w:val="32"/>
          <w:szCs w:val="32"/>
        </w:rPr>
        <w:t>（单位提名）</w:t>
      </w:r>
    </w:p>
    <w:p w14:paraId="0340AC77">
      <w:pPr>
        <w:spacing w:line="440" w:lineRule="exact"/>
        <w:rPr>
          <w:rFonts w:eastAsia="仿宋_GB2312"/>
          <w:sz w:val="28"/>
          <w:szCs w:val="24"/>
        </w:rPr>
      </w:pPr>
      <w:r>
        <w:rPr>
          <w:rFonts w:eastAsia="仿宋_GB2312"/>
          <w:sz w:val="28"/>
          <w:szCs w:val="24"/>
        </w:rPr>
        <w:t>提名奖项：科学技术进步奖</w:t>
      </w:r>
    </w:p>
    <w:tbl>
      <w:tblPr>
        <w:tblStyle w:val="2"/>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549EF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07E6EF79">
            <w:pPr>
              <w:jc w:val="center"/>
              <w:rPr>
                <w:rStyle w:val="4"/>
                <w:rFonts w:eastAsia="仿宋_GB2312"/>
                <w:b w:val="0"/>
                <w:color w:val="auto"/>
                <w:sz w:val="28"/>
              </w:rPr>
            </w:pPr>
            <w:r>
              <w:rPr>
                <w:rStyle w:val="4"/>
                <w:rFonts w:eastAsia="仿宋_GB2312"/>
                <w:b w:val="0"/>
                <w:bCs w:val="0"/>
                <w:color w:val="auto"/>
                <w:sz w:val="28"/>
              </w:rPr>
              <w:t>成果名称</w:t>
            </w:r>
          </w:p>
        </w:tc>
        <w:tc>
          <w:tcPr>
            <w:tcW w:w="6237" w:type="dxa"/>
            <w:vAlign w:val="center"/>
          </w:tcPr>
          <w:p w14:paraId="0E61CC9D">
            <w:pPr>
              <w:spacing w:line="440" w:lineRule="exact"/>
              <w:jc w:val="both"/>
              <w:rPr>
                <w:rStyle w:val="4"/>
                <w:rFonts w:eastAsia="仿宋_GB2312"/>
                <w:b w:val="0"/>
                <w:color w:val="auto"/>
                <w:sz w:val="28"/>
              </w:rPr>
            </w:pPr>
            <w:r>
              <w:rPr>
                <w:rFonts w:hint="eastAsia" w:eastAsia="仿宋_GB2312"/>
                <w:bCs/>
                <w:sz w:val="24"/>
                <w:szCs w:val="24"/>
              </w:rPr>
              <w:t>多物理场融合的计量数智设备质量评估关键技术、装备及产业化</w:t>
            </w:r>
          </w:p>
        </w:tc>
      </w:tr>
      <w:tr w14:paraId="4962F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7EF1BBB0">
            <w:pPr>
              <w:jc w:val="center"/>
              <w:rPr>
                <w:rStyle w:val="4"/>
                <w:rFonts w:eastAsia="仿宋_GB2312"/>
                <w:b w:val="0"/>
                <w:color w:val="auto"/>
                <w:sz w:val="28"/>
              </w:rPr>
            </w:pPr>
            <w:r>
              <w:rPr>
                <w:rStyle w:val="4"/>
                <w:rFonts w:eastAsia="仿宋_GB2312"/>
                <w:b w:val="0"/>
                <w:bCs w:val="0"/>
                <w:color w:val="auto"/>
                <w:sz w:val="28"/>
              </w:rPr>
              <w:t>提名等级</w:t>
            </w:r>
          </w:p>
        </w:tc>
        <w:tc>
          <w:tcPr>
            <w:tcW w:w="6237" w:type="dxa"/>
            <w:vAlign w:val="center"/>
          </w:tcPr>
          <w:p w14:paraId="2C164368">
            <w:pPr>
              <w:spacing w:line="440" w:lineRule="exact"/>
              <w:jc w:val="center"/>
              <w:rPr>
                <w:rStyle w:val="4"/>
                <w:rFonts w:hint="eastAsia" w:eastAsia="仿宋_GB2312"/>
                <w:b w:val="0"/>
                <w:color w:val="auto"/>
                <w:sz w:val="28"/>
                <w:lang w:val="en-US" w:eastAsia="zh-CN"/>
              </w:rPr>
            </w:pPr>
            <w:r>
              <w:rPr>
                <w:rFonts w:hint="eastAsia" w:eastAsia="仿宋_GB2312"/>
                <w:bCs/>
                <w:sz w:val="24"/>
                <w:szCs w:val="24"/>
                <w:lang w:val="en-US" w:eastAsia="zh-CN"/>
              </w:rPr>
              <w:t>一等奖</w:t>
            </w:r>
          </w:p>
        </w:tc>
      </w:tr>
      <w:tr w14:paraId="7DD34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6D39A9C8">
            <w:pPr>
              <w:spacing w:line="440" w:lineRule="exact"/>
              <w:jc w:val="center"/>
              <w:rPr>
                <w:rFonts w:eastAsia="仿宋_GB2312"/>
                <w:bCs/>
                <w:sz w:val="28"/>
                <w:szCs w:val="24"/>
              </w:rPr>
            </w:pPr>
            <w:r>
              <w:rPr>
                <w:rFonts w:eastAsia="仿宋_GB2312"/>
                <w:bCs/>
                <w:sz w:val="28"/>
                <w:szCs w:val="24"/>
              </w:rPr>
              <w:t>提名书</w:t>
            </w:r>
          </w:p>
          <w:p w14:paraId="178B469B">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4F635FC8">
            <w:pPr>
              <w:numPr>
                <w:ilvl w:val="0"/>
                <w:numId w:val="0"/>
              </w:numPr>
              <w:spacing w:line="440" w:lineRule="exact"/>
              <w:jc w:val="left"/>
              <w:rPr>
                <w:rFonts w:hint="eastAsia" w:eastAsia="仿宋_GB2312"/>
                <w:bCs/>
                <w:sz w:val="24"/>
                <w:szCs w:val="24"/>
                <w:lang w:eastAsia="zh-CN"/>
              </w:rPr>
            </w:pPr>
            <w:r>
              <w:rPr>
                <w:rFonts w:eastAsia="仿宋_GB2312"/>
                <w:bCs/>
                <w:sz w:val="24"/>
                <w:szCs w:val="24"/>
              </w:rPr>
              <w:t>主要知识产权和标准规范目录</w:t>
            </w:r>
            <w:r>
              <w:rPr>
                <w:rFonts w:hint="eastAsia" w:eastAsia="仿宋_GB2312"/>
                <w:bCs/>
                <w:sz w:val="24"/>
                <w:szCs w:val="24"/>
                <w:lang w:eastAsia="zh-CN"/>
              </w:rPr>
              <w:t>：</w:t>
            </w:r>
          </w:p>
          <w:p w14:paraId="29BDCBE0">
            <w:pPr>
              <w:numPr>
                <w:ilvl w:val="0"/>
                <w:numId w:val="1"/>
              </w:numPr>
              <w:spacing w:line="440" w:lineRule="exact"/>
              <w:jc w:val="left"/>
              <w:rPr>
                <w:rFonts w:hint="eastAsia" w:eastAsia="仿宋_GB2312"/>
                <w:bCs/>
                <w:sz w:val="24"/>
                <w:szCs w:val="24"/>
              </w:rPr>
            </w:pPr>
            <w:r>
              <w:rPr>
                <w:rFonts w:hint="eastAsia" w:eastAsia="仿宋_GB2312"/>
                <w:bCs/>
                <w:sz w:val="24"/>
                <w:szCs w:val="24"/>
              </w:rPr>
              <w:t>一种基于PINN方法与多任务学习的多维力传感器解耦方法</w:t>
            </w:r>
          </w:p>
          <w:p w14:paraId="1923BF72">
            <w:pPr>
              <w:numPr>
                <w:ilvl w:val="0"/>
                <w:numId w:val="1"/>
              </w:numPr>
              <w:spacing w:line="440" w:lineRule="exact"/>
              <w:jc w:val="left"/>
              <w:rPr>
                <w:rFonts w:hint="eastAsia" w:eastAsia="仿宋_GB2312"/>
                <w:bCs/>
                <w:sz w:val="24"/>
                <w:szCs w:val="24"/>
              </w:rPr>
            </w:pPr>
            <w:r>
              <w:rPr>
                <w:rFonts w:hint="eastAsia" w:eastAsia="仿宋_GB2312"/>
                <w:bCs/>
                <w:sz w:val="24"/>
                <w:szCs w:val="24"/>
              </w:rPr>
              <w:t>一种基于动态任务优先级的智能调度与资源优化分配方法</w:t>
            </w:r>
          </w:p>
          <w:p w14:paraId="57D77D40">
            <w:pPr>
              <w:numPr>
                <w:ilvl w:val="0"/>
                <w:numId w:val="1"/>
              </w:numPr>
              <w:spacing w:line="440" w:lineRule="exact"/>
              <w:jc w:val="left"/>
              <w:rPr>
                <w:rFonts w:hint="eastAsia" w:eastAsia="仿宋_GB2312"/>
                <w:bCs/>
                <w:sz w:val="24"/>
                <w:szCs w:val="24"/>
              </w:rPr>
            </w:pPr>
            <w:r>
              <w:rPr>
                <w:rFonts w:hint="eastAsia" w:eastAsia="仿宋_GB2312"/>
                <w:bCs/>
                <w:sz w:val="24"/>
                <w:szCs w:val="24"/>
              </w:rPr>
              <w:t>一种静电放电抗扰度自动化测试管理方法及系统</w:t>
            </w:r>
          </w:p>
          <w:p w14:paraId="101B58DB">
            <w:pPr>
              <w:numPr>
                <w:ilvl w:val="0"/>
                <w:numId w:val="1"/>
              </w:numPr>
              <w:spacing w:line="440" w:lineRule="exact"/>
              <w:jc w:val="left"/>
              <w:rPr>
                <w:rFonts w:hint="eastAsia" w:eastAsia="仿宋_GB2312"/>
                <w:bCs/>
                <w:sz w:val="24"/>
                <w:szCs w:val="24"/>
              </w:rPr>
            </w:pPr>
            <w:r>
              <w:rPr>
                <w:rFonts w:hint="eastAsia" w:eastAsia="仿宋_GB2312"/>
                <w:bCs/>
                <w:sz w:val="24"/>
                <w:szCs w:val="24"/>
              </w:rPr>
              <w:t>一种用于电能表检测的PLC机械手智能控制方法及计算机可读存储介质</w:t>
            </w:r>
          </w:p>
          <w:p w14:paraId="50C4ED8A">
            <w:pPr>
              <w:numPr>
                <w:ilvl w:val="0"/>
                <w:numId w:val="1"/>
              </w:numPr>
              <w:spacing w:line="440" w:lineRule="exact"/>
              <w:jc w:val="left"/>
              <w:rPr>
                <w:rFonts w:hint="eastAsia" w:eastAsia="仿宋_GB2312"/>
                <w:bCs/>
                <w:sz w:val="24"/>
                <w:szCs w:val="24"/>
              </w:rPr>
            </w:pPr>
            <w:r>
              <w:rPr>
                <w:rFonts w:hint="eastAsia" w:eastAsia="仿宋_GB2312"/>
                <w:bCs/>
                <w:sz w:val="24"/>
                <w:szCs w:val="24"/>
              </w:rPr>
              <w:t>一种试验环境异常监测方法及系统</w:t>
            </w:r>
          </w:p>
          <w:p w14:paraId="6587695E">
            <w:pPr>
              <w:numPr>
                <w:ilvl w:val="0"/>
                <w:numId w:val="1"/>
              </w:numPr>
              <w:spacing w:line="440" w:lineRule="exact"/>
              <w:jc w:val="left"/>
              <w:rPr>
                <w:rFonts w:hint="eastAsia" w:eastAsia="仿宋_GB2312"/>
                <w:bCs/>
                <w:sz w:val="24"/>
                <w:szCs w:val="24"/>
              </w:rPr>
            </w:pPr>
            <w:r>
              <w:rPr>
                <w:rFonts w:hint="eastAsia" w:eastAsia="仿宋_GB2312"/>
                <w:bCs/>
                <w:sz w:val="24"/>
                <w:szCs w:val="24"/>
              </w:rPr>
              <w:t>基于计算机自然语言处理的搜索方法</w:t>
            </w:r>
          </w:p>
          <w:p w14:paraId="51F6CDFE">
            <w:pPr>
              <w:numPr>
                <w:ilvl w:val="0"/>
                <w:numId w:val="1"/>
              </w:numPr>
              <w:spacing w:line="440" w:lineRule="exact"/>
              <w:jc w:val="left"/>
              <w:rPr>
                <w:rFonts w:hint="eastAsia" w:eastAsia="仿宋_GB2312"/>
                <w:bCs/>
                <w:sz w:val="24"/>
                <w:szCs w:val="24"/>
              </w:rPr>
            </w:pPr>
            <w:r>
              <w:rPr>
                <w:rFonts w:hint="eastAsia" w:eastAsia="仿宋_GB2312"/>
                <w:bCs/>
                <w:sz w:val="24"/>
                <w:szCs w:val="24"/>
              </w:rPr>
              <w:t>计量装置的全生命周期管理系统</w:t>
            </w:r>
          </w:p>
          <w:p w14:paraId="1B499643">
            <w:pPr>
              <w:numPr>
                <w:ilvl w:val="0"/>
                <w:numId w:val="1"/>
              </w:numPr>
              <w:spacing w:line="440" w:lineRule="exact"/>
              <w:jc w:val="left"/>
              <w:rPr>
                <w:rFonts w:hint="eastAsia" w:eastAsia="仿宋_GB2312"/>
                <w:bCs/>
                <w:sz w:val="24"/>
                <w:szCs w:val="24"/>
              </w:rPr>
            </w:pPr>
            <w:r>
              <w:rPr>
                <w:rFonts w:hint="eastAsia" w:eastAsia="仿宋_GB2312"/>
                <w:bCs/>
                <w:sz w:val="24"/>
                <w:szCs w:val="24"/>
              </w:rPr>
              <w:t>一种实验室设备互联互通及管理方法和系统</w:t>
            </w:r>
          </w:p>
          <w:p w14:paraId="70442830">
            <w:pPr>
              <w:numPr>
                <w:ilvl w:val="0"/>
                <w:numId w:val="0"/>
              </w:numPr>
              <w:spacing w:line="440" w:lineRule="exact"/>
              <w:jc w:val="left"/>
              <w:rPr>
                <w:rFonts w:hint="eastAsia" w:eastAsia="仿宋_GB2312"/>
                <w:bCs/>
                <w:sz w:val="24"/>
                <w:szCs w:val="24"/>
                <w:lang w:eastAsia="zh-CN"/>
              </w:rPr>
            </w:pPr>
            <w:r>
              <w:rPr>
                <w:rFonts w:eastAsia="仿宋_GB2312"/>
                <w:bCs/>
                <w:sz w:val="24"/>
                <w:szCs w:val="24"/>
              </w:rPr>
              <w:t>代表性论文专著目录</w:t>
            </w:r>
            <w:r>
              <w:rPr>
                <w:rFonts w:hint="eastAsia" w:eastAsia="仿宋_GB2312"/>
                <w:bCs/>
                <w:sz w:val="24"/>
                <w:szCs w:val="24"/>
                <w:lang w:eastAsia="zh-CN"/>
              </w:rPr>
              <w:t>：</w:t>
            </w:r>
          </w:p>
          <w:p w14:paraId="6F1A2654">
            <w:pPr>
              <w:numPr>
                <w:ilvl w:val="0"/>
                <w:numId w:val="2"/>
              </w:numPr>
              <w:spacing w:line="440" w:lineRule="exact"/>
              <w:jc w:val="left"/>
              <w:rPr>
                <w:rFonts w:hint="eastAsia" w:eastAsia="仿宋_GB2312"/>
                <w:bCs/>
                <w:sz w:val="24"/>
                <w:szCs w:val="24"/>
              </w:rPr>
            </w:pPr>
            <w:r>
              <w:rPr>
                <w:rFonts w:hint="eastAsia" w:eastAsia="仿宋_GB2312"/>
                <w:bCs/>
                <w:sz w:val="24"/>
                <w:szCs w:val="24"/>
              </w:rPr>
              <w:t>A coupled multi-physics study on Li-ion batteries under impact loading</w:t>
            </w:r>
          </w:p>
          <w:p w14:paraId="07136960">
            <w:pPr>
              <w:numPr>
                <w:ilvl w:val="0"/>
                <w:numId w:val="2"/>
              </w:numPr>
              <w:spacing w:line="440" w:lineRule="exact"/>
              <w:jc w:val="left"/>
              <w:rPr>
                <w:rFonts w:hint="eastAsia" w:eastAsia="仿宋_GB2312"/>
                <w:bCs/>
                <w:sz w:val="24"/>
                <w:szCs w:val="24"/>
              </w:rPr>
            </w:pPr>
            <w:r>
              <w:rPr>
                <w:rFonts w:hint="eastAsia" w:eastAsia="仿宋_GB2312"/>
                <w:bCs/>
                <w:sz w:val="24"/>
                <w:szCs w:val="24"/>
              </w:rPr>
              <w:t>Contact-based high-throughput material characterization via Kolmogorov-Arnold Transformer neural operator.</w:t>
            </w:r>
          </w:p>
        </w:tc>
      </w:tr>
      <w:tr w14:paraId="73BD6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4E6B53FE">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40686367">
            <w:pPr>
              <w:spacing w:line="440" w:lineRule="exact"/>
              <w:rPr>
                <w:rFonts w:eastAsia="仿宋_GB2312"/>
                <w:bCs/>
                <w:sz w:val="24"/>
                <w:szCs w:val="24"/>
              </w:rPr>
            </w:pPr>
            <w:r>
              <w:rPr>
                <w:rFonts w:hint="eastAsia" w:eastAsia="仿宋_GB2312"/>
                <w:bCs/>
                <w:sz w:val="24"/>
                <w:szCs w:val="24"/>
              </w:rPr>
              <w:t>鲍荣浩</w:t>
            </w:r>
            <w:r>
              <w:rPr>
                <w:rFonts w:eastAsia="仿宋_GB2312"/>
                <w:bCs/>
                <w:sz w:val="24"/>
                <w:szCs w:val="24"/>
              </w:rPr>
              <w:t>，排名1，</w:t>
            </w:r>
            <w:r>
              <w:rPr>
                <w:rFonts w:hint="eastAsia" w:eastAsia="仿宋_GB2312"/>
                <w:bCs/>
                <w:sz w:val="24"/>
                <w:szCs w:val="24"/>
                <w:lang w:val="en-US" w:eastAsia="zh-CN"/>
              </w:rPr>
              <w:t>教授</w:t>
            </w:r>
            <w:r>
              <w:rPr>
                <w:rFonts w:eastAsia="仿宋_GB2312"/>
                <w:bCs/>
                <w:sz w:val="24"/>
                <w:szCs w:val="24"/>
              </w:rPr>
              <w:t>，</w:t>
            </w:r>
            <w:r>
              <w:rPr>
                <w:rFonts w:hint="eastAsia" w:eastAsia="仿宋_GB2312"/>
                <w:bCs/>
                <w:sz w:val="24"/>
                <w:szCs w:val="24"/>
                <w:lang w:val="en-US" w:eastAsia="zh-CN"/>
              </w:rPr>
              <w:t>浙江大学</w:t>
            </w:r>
            <w:r>
              <w:rPr>
                <w:rFonts w:eastAsia="仿宋_GB2312"/>
                <w:bCs/>
                <w:sz w:val="24"/>
                <w:szCs w:val="24"/>
              </w:rPr>
              <w:t>；</w:t>
            </w:r>
          </w:p>
          <w:p w14:paraId="7AB1512E">
            <w:pPr>
              <w:spacing w:line="440" w:lineRule="exact"/>
              <w:rPr>
                <w:rFonts w:hint="eastAsia" w:eastAsia="仿宋_GB2312"/>
                <w:bCs/>
                <w:sz w:val="24"/>
                <w:szCs w:val="24"/>
              </w:rPr>
            </w:pPr>
            <w:r>
              <w:rPr>
                <w:rFonts w:hint="eastAsia" w:eastAsia="仿宋_GB2312"/>
                <w:bCs/>
                <w:sz w:val="24"/>
                <w:szCs w:val="24"/>
              </w:rPr>
              <w:t>吴越波，排名2，高级工程师，</w:t>
            </w:r>
            <w:r>
              <w:rPr>
                <w:rFonts w:hint="eastAsia" w:eastAsia="仿宋_GB2312"/>
                <w:bCs/>
                <w:sz w:val="24"/>
                <w:szCs w:val="24"/>
                <w:lang w:val="en-US" w:eastAsia="zh-CN"/>
              </w:rPr>
              <w:t>国网浙江省电力有限公司</w:t>
            </w:r>
            <w:r>
              <w:rPr>
                <w:rFonts w:hint="eastAsia" w:eastAsia="仿宋_GB2312"/>
                <w:bCs/>
                <w:sz w:val="24"/>
                <w:szCs w:val="24"/>
              </w:rPr>
              <w:t>；</w:t>
            </w:r>
          </w:p>
          <w:p w14:paraId="25710E0E">
            <w:pPr>
              <w:spacing w:line="440" w:lineRule="exact"/>
              <w:rPr>
                <w:rFonts w:hint="eastAsia" w:eastAsia="仿宋_GB2312"/>
                <w:bCs/>
                <w:sz w:val="24"/>
                <w:szCs w:val="24"/>
              </w:rPr>
            </w:pPr>
            <w:r>
              <w:rPr>
                <w:rFonts w:hint="eastAsia" w:eastAsia="仿宋_GB2312"/>
                <w:bCs/>
                <w:sz w:val="24"/>
                <w:szCs w:val="24"/>
              </w:rPr>
              <w:t>茅仁伟，排名3，研究员，浣江实验室；</w:t>
            </w:r>
          </w:p>
          <w:p w14:paraId="3CC8A231">
            <w:pPr>
              <w:spacing w:line="440" w:lineRule="exact"/>
              <w:rPr>
                <w:rFonts w:hint="eastAsia" w:eastAsia="仿宋_GB2312"/>
                <w:bCs/>
                <w:sz w:val="24"/>
                <w:szCs w:val="24"/>
              </w:rPr>
            </w:pPr>
            <w:r>
              <w:rPr>
                <w:rFonts w:hint="eastAsia" w:eastAsia="仿宋_GB2312"/>
                <w:bCs/>
                <w:sz w:val="24"/>
                <w:szCs w:val="24"/>
              </w:rPr>
              <w:t>陈欢军，排名</w:t>
            </w:r>
            <w:r>
              <w:rPr>
                <w:rFonts w:hint="eastAsia" w:eastAsia="仿宋_GB2312"/>
                <w:bCs/>
                <w:sz w:val="24"/>
                <w:szCs w:val="24"/>
                <w:lang w:val="en-US" w:eastAsia="zh-CN"/>
              </w:rPr>
              <w:t>4</w:t>
            </w:r>
            <w:r>
              <w:rPr>
                <w:rFonts w:hint="eastAsia" w:eastAsia="仿宋_GB2312"/>
                <w:bCs/>
                <w:sz w:val="24"/>
                <w:szCs w:val="24"/>
              </w:rPr>
              <w:t>，高级工程师，</w:t>
            </w:r>
            <w:r>
              <w:rPr>
                <w:rFonts w:hint="eastAsia" w:eastAsia="仿宋_GB2312"/>
                <w:bCs/>
                <w:sz w:val="24"/>
                <w:szCs w:val="24"/>
                <w:lang w:val="en-US" w:eastAsia="zh-CN"/>
              </w:rPr>
              <w:t>国网浙江省电力有限公司</w:t>
            </w:r>
            <w:r>
              <w:rPr>
                <w:rFonts w:hint="eastAsia" w:eastAsia="仿宋_GB2312"/>
                <w:bCs/>
                <w:sz w:val="24"/>
                <w:szCs w:val="24"/>
              </w:rPr>
              <w:t>；</w:t>
            </w:r>
          </w:p>
          <w:p w14:paraId="507F8ACF">
            <w:pPr>
              <w:spacing w:line="440" w:lineRule="exact"/>
              <w:rPr>
                <w:rFonts w:hint="eastAsia" w:eastAsia="仿宋_GB2312"/>
                <w:bCs/>
                <w:sz w:val="24"/>
                <w:szCs w:val="24"/>
              </w:rPr>
            </w:pPr>
            <w:r>
              <w:rPr>
                <w:rFonts w:hint="eastAsia" w:eastAsia="仿宋_GB2312"/>
                <w:bCs/>
                <w:sz w:val="24"/>
                <w:szCs w:val="24"/>
              </w:rPr>
              <w:t>卢国兴，排名</w:t>
            </w:r>
            <w:r>
              <w:rPr>
                <w:rFonts w:hint="eastAsia" w:eastAsia="仿宋_GB2312"/>
                <w:bCs/>
                <w:sz w:val="24"/>
                <w:szCs w:val="24"/>
                <w:lang w:val="en-US" w:eastAsia="zh-CN"/>
              </w:rPr>
              <w:t>5</w:t>
            </w:r>
            <w:r>
              <w:rPr>
                <w:rFonts w:hint="eastAsia" w:eastAsia="仿宋_GB2312"/>
                <w:bCs/>
                <w:sz w:val="24"/>
                <w:szCs w:val="24"/>
              </w:rPr>
              <w:t>，教授，</w:t>
            </w:r>
            <w:r>
              <w:rPr>
                <w:rFonts w:hint="eastAsia" w:eastAsia="仿宋_GB2312"/>
                <w:bCs/>
                <w:sz w:val="24"/>
                <w:szCs w:val="24"/>
                <w:lang w:val="en-US" w:eastAsia="zh-CN"/>
              </w:rPr>
              <w:t>浙江大学</w:t>
            </w:r>
            <w:r>
              <w:rPr>
                <w:rFonts w:hint="eastAsia" w:eastAsia="仿宋_GB2312"/>
                <w:bCs/>
                <w:sz w:val="24"/>
                <w:szCs w:val="24"/>
              </w:rPr>
              <w:t>；</w:t>
            </w:r>
          </w:p>
          <w:p w14:paraId="4FB1195F">
            <w:pPr>
              <w:spacing w:line="440" w:lineRule="exact"/>
              <w:rPr>
                <w:rFonts w:hint="eastAsia" w:eastAsia="仿宋_GB2312"/>
                <w:bCs/>
                <w:sz w:val="24"/>
                <w:szCs w:val="24"/>
              </w:rPr>
            </w:pPr>
            <w:r>
              <w:rPr>
                <w:rFonts w:hint="eastAsia" w:eastAsia="仿宋_GB2312"/>
                <w:bCs/>
                <w:sz w:val="24"/>
                <w:szCs w:val="24"/>
              </w:rPr>
              <w:t>徐韬，排名</w:t>
            </w:r>
            <w:r>
              <w:rPr>
                <w:rFonts w:hint="eastAsia" w:eastAsia="仿宋_GB2312"/>
                <w:bCs/>
                <w:sz w:val="24"/>
                <w:szCs w:val="24"/>
                <w:lang w:val="en-US" w:eastAsia="zh-CN"/>
              </w:rPr>
              <w:t>6</w:t>
            </w:r>
            <w:r>
              <w:rPr>
                <w:rFonts w:hint="eastAsia" w:eastAsia="仿宋_GB2312"/>
                <w:bCs/>
                <w:sz w:val="24"/>
                <w:szCs w:val="24"/>
              </w:rPr>
              <w:t>，高级工程师，</w:t>
            </w:r>
            <w:r>
              <w:rPr>
                <w:rFonts w:hint="eastAsia" w:eastAsia="仿宋_GB2312"/>
                <w:bCs/>
                <w:sz w:val="24"/>
                <w:szCs w:val="24"/>
                <w:lang w:val="en-US" w:eastAsia="zh-CN"/>
              </w:rPr>
              <w:t>国网浙江省电力有限公司</w:t>
            </w:r>
            <w:r>
              <w:rPr>
                <w:rFonts w:hint="eastAsia" w:eastAsia="仿宋_GB2312"/>
                <w:bCs/>
                <w:sz w:val="24"/>
                <w:szCs w:val="24"/>
              </w:rPr>
              <w:t>；</w:t>
            </w:r>
          </w:p>
          <w:p w14:paraId="02B2CD38">
            <w:pPr>
              <w:spacing w:line="440" w:lineRule="exact"/>
              <w:rPr>
                <w:rFonts w:hint="eastAsia" w:eastAsia="仿宋_GB2312"/>
                <w:bCs/>
                <w:sz w:val="24"/>
                <w:szCs w:val="24"/>
              </w:rPr>
            </w:pPr>
            <w:r>
              <w:rPr>
                <w:rFonts w:hint="eastAsia" w:eastAsia="仿宋_GB2312"/>
                <w:bCs/>
                <w:sz w:val="24"/>
                <w:szCs w:val="24"/>
              </w:rPr>
              <w:t>苏益品，排名</w:t>
            </w:r>
            <w:r>
              <w:rPr>
                <w:rFonts w:hint="eastAsia" w:eastAsia="仿宋_GB2312"/>
                <w:bCs/>
                <w:sz w:val="24"/>
                <w:szCs w:val="24"/>
                <w:lang w:val="en-US" w:eastAsia="zh-CN"/>
              </w:rPr>
              <w:t>7</w:t>
            </w:r>
            <w:r>
              <w:rPr>
                <w:rFonts w:hint="eastAsia" w:eastAsia="仿宋_GB2312"/>
                <w:bCs/>
                <w:sz w:val="24"/>
                <w:szCs w:val="24"/>
              </w:rPr>
              <w:t>，研究员，浣江实验室；</w:t>
            </w:r>
          </w:p>
          <w:p w14:paraId="52415DBB">
            <w:pPr>
              <w:spacing w:line="440" w:lineRule="exact"/>
              <w:rPr>
                <w:rFonts w:hint="eastAsia" w:eastAsia="仿宋_GB2312"/>
                <w:bCs/>
                <w:sz w:val="24"/>
                <w:szCs w:val="24"/>
              </w:rPr>
            </w:pPr>
            <w:r>
              <w:rPr>
                <w:rFonts w:hint="eastAsia" w:eastAsia="仿宋_GB2312"/>
                <w:bCs/>
                <w:sz w:val="24"/>
                <w:szCs w:val="24"/>
                <w:lang w:val="en-US" w:eastAsia="zh-CN"/>
              </w:rPr>
              <w:t>徐一帆</w:t>
            </w:r>
            <w:r>
              <w:rPr>
                <w:rFonts w:hint="eastAsia" w:eastAsia="仿宋_GB2312"/>
                <w:bCs/>
                <w:sz w:val="24"/>
                <w:szCs w:val="24"/>
              </w:rPr>
              <w:t>，排名</w:t>
            </w:r>
            <w:r>
              <w:rPr>
                <w:rFonts w:hint="eastAsia" w:eastAsia="仿宋_GB2312"/>
                <w:bCs/>
                <w:sz w:val="24"/>
                <w:szCs w:val="24"/>
                <w:lang w:val="en-US" w:eastAsia="zh-CN"/>
              </w:rPr>
              <w:t>8</w:t>
            </w:r>
            <w:r>
              <w:rPr>
                <w:rFonts w:hint="eastAsia" w:eastAsia="仿宋_GB2312"/>
                <w:bCs/>
                <w:sz w:val="24"/>
                <w:szCs w:val="24"/>
              </w:rPr>
              <w:t>，</w:t>
            </w:r>
            <w:r>
              <w:rPr>
                <w:rFonts w:hint="eastAsia" w:eastAsia="仿宋_GB2312"/>
                <w:bCs/>
                <w:sz w:val="24"/>
                <w:szCs w:val="24"/>
                <w:lang w:val="en-US" w:eastAsia="zh-CN"/>
              </w:rPr>
              <w:t>初级</w:t>
            </w:r>
            <w:r>
              <w:rPr>
                <w:rFonts w:hint="eastAsia" w:eastAsia="仿宋_GB2312"/>
                <w:bCs/>
                <w:sz w:val="24"/>
                <w:szCs w:val="24"/>
              </w:rPr>
              <w:t>工程师，</w:t>
            </w:r>
            <w:r>
              <w:rPr>
                <w:rFonts w:hint="eastAsia" w:eastAsia="仿宋_GB2312"/>
                <w:bCs/>
                <w:sz w:val="24"/>
                <w:szCs w:val="24"/>
                <w:lang w:val="en-US" w:eastAsia="zh-CN"/>
              </w:rPr>
              <w:t>国网浙江省电力有限公司</w:t>
            </w:r>
            <w:r>
              <w:rPr>
                <w:rFonts w:hint="eastAsia" w:eastAsia="仿宋_GB2312"/>
                <w:bCs/>
                <w:sz w:val="24"/>
                <w:szCs w:val="24"/>
              </w:rPr>
              <w:t>；谷泓杰，排名</w:t>
            </w:r>
            <w:r>
              <w:rPr>
                <w:rFonts w:hint="eastAsia" w:eastAsia="仿宋_GB2312"/>
                <w:bCs/>
                <w:sz w:val="24"/>
                <w:szCs w:val="24"/>
                <w:lang w:val="en-US" w:eastAsia="zh-CN"/>
              </w:rPr>
              <w:t>9</w:t>
            </w:r>
            <w:bookmarkStart w:id="0" w:name="_GoBack"/>
            <w:bookmarkEnd w:id="0"/>
            <w:r>
              <w:rPr>
                <w:rFonts w:hint="eastAsia" w:eastAsia="仿宋_GB2312"/>
                <w:bCs/>
                <w:sz w:val="24"/>
                <w:szCs w:val="24"/>
              </w:rPr>
              <w:t>，高级工程师，</w:t>
            </w:r>
            <w:r>
              <w:rPr>
                <w:rFonts w:hint="eastAsia" w:eastAsia="仿宋_GB2312"/>
                <w:bCs/>
                <w:sz w:val="24"/>
                <w:szCs w:val="24"/>
                <w:lang w:val="en-US" w:eastAsia="zh-CN"/>
              </w:rPr>
              <w:t>国网浙江省电力有限公司</w:t>
            </w:r>
            <w:r>
              <w:rPr>
                <w:rFonts w:hint="eastAsia" w:eastAsia="仿宋_GB2312"/>
                <w:bCs/>
                <w:sz w:val="24"/>
                <w:szCs w:val="24"/>
              </w:rPr>
              <w:t>；</w:t>
            </w:r>
          </w:p>
          <w:p w14:paraId="1F3EC805">
            <w:pPr>
              <w:spacing w:line="440" w:lineRule="exact"/>
              <w:rPr>
                <w:rFonts w:hint="eastAsia" w:eastAsia="仿宋_GB2312"/>
                <w:bCs/>
                <w:sz w:val="24"/>
                <w:szCs w:val="24"/>
              </w:rPr>
            </w:pPr>
            <w:r>
              <w:rPr>
                <w:rFonts w:hint="eastAsia" w:eastAsia="仿宋_GB2312"/>
                <w:bCs/>
                <w:sz w:val="24"/>
                <w:szCs w:val="24"/>
              </w:rPr>
              <w:t>肖涛，排名</w:t>
            </w:r>
            <w:r>
              <w:rPr>
                <w:rFonts w:hint="eastAsia" w:eastAsia="仿宋_GB2312"/>
                <w:bCs/>
                <w:sz w:val="24"/>
                <w:szCs w:val="24"/>
                <w:lang w:val="en-US" w:eastAsia="zh-CN"/>
              </w:rPr>
              <w:t>10</w:t>
            </w:r>
            <w:r>
              <w:rPr>
                <w:rFonts w:hint="eastAsia" w:eastAsia="仿宋_GB2312"/>
                <w:bCs/>
                <w:sz w:val="24"/>
                <w:szCs w:val="24"/>
              </w:rPr>
              <w:t>，正高级工程师，</w:t>
            </w:r>
            <w:r>
              <w:rPr>
                <w:rFonts w:hint="eastAsia" w:eastAsia="仿宋_GB2312"/>
                <w:bCs/>
                <w:sz w:val="24"/>
                <w:szCs w:val="24"/>
                <w:lang w:val="en-US" w:eastAsia="zh-CN"/>
              </w:rPr>
              <w:t>国网浙江省电力有限公司</w:t>
            </w:r>
            <w:r>
              <w:rPr>
                <w:rFonts w:hint="eastAsia" w:eastAsia="仿宋_GB2312"/>
                <w:bCs/>
                <w:sz w:val="24"/>
                <w:szCs w:val="24"/>
              </w:rPr>
              <w:t>；</w:t>
            </w:r>
          </w:p>
          <w:p w14:paraId="4BCA8594">
            <w:pPr>
              <w:spacing w:line="440" w:lineRule="exact"/>
              <w:rPr>
                <w:rFonts w:hint="eastAsia" w:eastAsia="仿宋_GB2312"/>
                <w:bCs/>
                <w:sz w:val="24"/>
                <w:szCs w:val="24"/>
              </w:rPr>
            </w:pPr>
            <w:r>
              <w:rPr>
                <w:rFonts w:hint="eastAsia" w:eastAsia="仿宋_GB2312"/>
                <w:bCs/>
                <w:sz w:val="24"/>
                <w:szCs w:val="24"/>
              </w:rPr>
              <w:t>黄旭斌，排名</w:t>
            </w:r>
            <w:r>
              <w:rPr>
                <w:rFonts w:hint="eastAsia" w:eastAsia="仿宋_GB2312"/>
                <w:bCs/>
                <w:sz w:val="24"/>
                <w:szCs w:val="24"/>
                <w:lang w:val="en-US" w:eastAsia="zh-CN"/>
              </w:rPr>
              <w:t>11</w:t>
            </w:r>
            <w:r>
              <w:rPr>
                <w:rFonts w:hint="eastAsia" w:eastAsia="仿宋_GB2312"/>
                <w:bCs/>
                <w:sz w:val="24"/>
                <w:szCs w:val="24"/>
              </w:rPr>
              <w:t>，高级工程师，浙江正泰仪器仪表有限责任公司；</w:t>
            </w:r>
          </w:p>
          <w:p w14:paraId="2500AFA6">
            <w:pPr>
              <w:spacing w:line="440" w:lineRule="exact"/>
              <w:rPr>
                <w:rFonts w:hint="eastAsia" w:eastAsia="仿宋_GB2312"/>
                <w:bCs/>
                <w:sz w:val="24"/>
                <w:szCs w:val="24"/>
              </w:rPr>
            </w:pPr>
            <w:r>
              <w:rPr>
                <w:rFonts w:hint="eastAsia" w:eastAsia="仿宋_GB2312"/>
                <w:bCs/>
                <w:sz w:val="24"/>
                <w:szCs w:val="24"/>
              </w:rPr>
              <w:t>尹莉燕，排名</w:t>
            </w:r>
            <w:r>
              <w:rPr>
                <w:rFonts w:hint="eastAsia" w:eastAsia="仿宋_GB2312"/>
                <w:bCs/>
                <w:sz w:val="24"/>
                <w:szCs w:val="24"/>
                <w:lang w:val="en-US" w:eastAsia="zh-CN"/>
              </w:rPr>
              <w:t>12</w:t>
            </w:r>
            <w:r>
              <w:rPr>
                <w:rFonts w:hint="eastAsia" w:eastAsia="仿宋_GB2312"/>
                <w:bCs/>
                <w:sz w:val="24"/>
                <w:szCs w:val="24"/>
              </w:rPr>
              <w:t>，高级工程师，杭州炬华科技股份有限公司；</w:t>
            </w:r>
          </w:p>
          <w:p w14:paraId="2165AB45">
            <w:pPr>
              <w:spacing w:line="440" w:lineRule="exact"/>
              <w:rPr>
                <w:rFonts w:eastAsia="仿宋_GB2312"/>
                <w:bCs/>
                <w:sz w:val="24"/>
                <w:szCs w:val="24"/>
              </w:rPr>
            </w:pPr>
            <w:r>
              <w:rPr>
                <w:rFonts w:hint="eastAsia" w:eastAsia="仿宋_GB2312"/>
                <w:bCs/>
                <w:sz w:val="24"/>
                <w:szCs w:val="24"/>
              </w:rPr>
              <w:t>张博，排名</w:t>
            </w:r>
            <w:r>
              <w:rPr>
                <w:rFonts w:hint="eastAsia" w:eastAsia="仿宋_GB2312"/>
                <w:bCs/>
                <w:sz w:val="24"/>
                <w:szCs w:val="24"/>
                <w:lang w:val="en-US" w:eastAsia="zh-CN"/>
              </w:rPr>
              <w:t>13</w:t>
            </w:r>
            <w:r>
              <w:rPr>
                <w:rFonts w:hint="eastAsia" w:eastAsia="仿宋_GB2312"/>
                <w:bCs/>
                <w:sz w:val="24"/>
                <w:szCs w:val="24"/>
              </w:rPr>
              <w:t>，高级工程师，北京电科智芯科技有限公司；</w:t>
            </w:r>
          </w:p>
        </w:tc>
      </w:tr>
      <w:tr w14:paraId="2BE5B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18E65164">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02398DD6">
            <w:pPr>
              <w:spacing w:line="440" w:lineRule="exact"/>
              <w:jc w:val="left"/>
              <w:rPr>
                <w:rFonts w:hint="eastAsia" w:eastAsia="仿宋_GB2312"/>
                <w:bCs/>
                <w:sz w:val="24"/>
                <w:szCs w:val="24"/>
                <w:lang w:val="en-US" w:eastAsia="zh-CN"/>
              </w:rPr>
            </w:pPr>
            <w:r>
              <w:rPr>
                <w:rFonts w:eastAsia="仿宋_GB2312"/>
                <w:bCs/>
                <w:sz w:val="24"/>
                <w:szCs w:val="24"/>
              </w:rPr>
              <w:t>1.</w:t>
            </w:r>
            <w:r>
              <w:rPr>
                <w:rFonts w:hint="eastAsia" w:eastAsia="仿宋_GB2312"/>
                <w:bCs/>
                <w:sz w:val="24"/>
                <w:szCs w:val="24"/>
                <w:lang w:val="en-US" w:eastAsia="zh-CN"/>
              </w:rPr>
              <w:t>国网浙江省电力有限公司；</w:t>
            </w:r>
          </w:p>
          <w:p w14:paraId="004B0300">
            <w:pPr>
              <w:spacing w:line="440" w:lineRule="exact"/>
              <w:jc w:val="left"/>
              <w:rPr>
                <w:rFonts w:eastAsia="仿宋_GB2312"/>
                <w:bCs/>
                <w:sz w:val="24"/>
                <w:szCs w:val="24"/>
              </w:rPr>
            </w:pPr>
            <w:r>
              <w:rPr>
                <w:rFonts w:eastAsia="仿宋_GB2312"/>
                <w:bCs/>
                <w:sz w:val="24"/>
                <w:szCs w:val="24"/>
              </w:rPr>
              <w:t>2.</w:t>
            </w:r>
            <w:r>
              <w:rPr>
                <w:rFonts w:hint="eastAsia" w:eastAsia="仿宋_GB2312"/>
                <w:bCs/>
                <w:sz w:val="24"/>
                <w:szCs w:val="24"/>
                <w:lang w:val="en-US" w:eastAsia="zh-CN"/>
              </w:rPr>
              <w:t>浙江大学</w:t>
            </w:r>
            <w:r>
              <w:rPr>
                <w:rFonts w:eastAsia="仿宋_GB2312"/>
                <w:bCs/>
                <w:sz w:val="24"/>
                <w:szCs w:val="24"/>
              </w:rPr>
              <w:t>；</w:t>
            </w:r>
          </w:p>
          <w:p w14:paraId="51B79B59">
            <w:pPr>
              <w:spacing w:line="440" w:lineRule="exact"/>
              <w:jc w:val="left"/>
              <w:rPr>
                <w:rFonts w:eastAsia="仿宋_GB2312"/>
                <w:bCs/>
                <w:sz w:val="24"/>
                <w:szCs w:val="24"/>
              </w:rPr>
            </w:pPr>
            <w:r>
              <w:rPr>
                <w:rFonts w:eastAsia="仿宋_GB2312"/>
                <w:bCs/>
                <w:sz w:val="24"/>
                <w:szCs w:val="24"/>
              </w:rPr>
              <w:t>3.</w:t>
            </w:r>
            <w:r>
              <w:rPr>
                <w:rFonts w:hint="eastAsia" w:eastAsia="仿宋_GB2312"/>
                <w:bCs/>
                <w:sz w:val="24"/>
                <w:szCs w:val="24"/>
              </w:rPr>
              <w:t>浙江正泰仪器仪表有限责任公司；</w:t>
            </w:r>
          </w:p>
          <w:p w14:paraId="7F5CB73E">
            <w:pPr>
              <w:spacing w:line="440" w:lineRule="exact"/>
              <w:jc w:val="left"/>
              <w:rPr>
                <w:rFonts w:hint="default" w:eastAsia="仿宋_GB2312"/>
                <w:bCs/>
                <w:sz w:val="24"/>
                <w:szCs w:val="24"/>
                <w:lang w:val="en-US" w:eastAsia="zh-CN"/>
              </w:rPr>
            </w:pPr>
            <w:r>
              <w:rPr>
                <w:rFonts w:hint="eastAsia" w:eastAsia="仿宋_GB2312"/>
                <w:bCs/>
                <w:sz w:val="24"/>
                <w:szCs w:val="24"/>
                <w:lang w:val="en-US" w:eastAsia="zh-CN"/>
              </w:rPr>
              <w:t>4</w:t>
            </w:r>
            <w:r>
              <w:rPr>
                <w:rFonts w:eastAsia="仿宋_GB2312"/>
                <w:bCs/>
                <w:sz w:val="24"/>
                <w:szCs w:val="24"/>
              </w:rPr>
              <w:t>.</w:t>
            </w:r>
            <w:r>
              <w:rPr>
                <w:rFonts w:hint="eastAsia" w:eastAsia="仿宋_GB2312"/>
                <w:bCs/>
                <w:sz w:val="24"/>
                <w:szCs w:val="24"/>
                <w:lang w:val="en-US" w:eastAsia="zh-CN"/>
              </w:rPr>
              <w:t>烟台东方威思顿电气有限公司；</w:t>
            </w:r>
          </w:p>
          <w:p w14:paraId="65C1F1BC">
            <w:pPr>
              <w:spacing w:line="440" w:lineRule="exact"/>
              <w:jc w:val="left"/>
              <w:rPr>
                <w:rFonts w:eastAsia="仿宋_GB2312"/>
                <w:bCs/>
                <w:sz w:val="24"/>
                <w:szCs w:val="24"/>
              </w:rPr>
            </w:pPr>
            <w:r>
              <w:rPr>
                <w:rFonts w:hint="eastAsia" w:eastAsia="仿宋_GB2312"/>
                <w:bCs/>
                <w:sz w:val="24"/>
                <w:szCs w:val="24"/>
                <w:lang w:val="en-US" w:eastAsia="zh-CN"/>
              </w:rPr>
              <w:t>5</w:t>
            </w:r>
            <w:r>
              <w:rPr>
                <w:rFonts w:eastAsia="仿宋_GB2312"/>
                <w:bCs/>
                <w:sz w:val="24"/>
                <w:szCs w:val="24"/>
              </w:rPr>
              <w:t>.</w:t>
            </w:r>
            <w:r>
              <w:rPr>
                <w:rFonts w:hint="eastAsia" w:eastAsia="仿宋_GB2312"/>
                <w:bCs/>
                <w:sz w:val="24"/>
                <w:szCs w:val="24"/>
              </w:rPr>
              <w:t>杭州炬华科技股份有限公司；</w:t>
            </w:r>
          </w:p>
          <w:p w14:paraId="591E7A7F">
            <w:pPr>
              <w:spacing w:line="440" w:lineRule="exact"/>
              <w:jc w:val="left"/>
              <w:rPr>
                <w:rFonts w:eastAsia="仿宋_GB2312"/>
                <w:bCs/>
                <w:sz w:val="24"/>
                <w:szCs w:val="24"/>
              </w:rPr>
            </w:pPr>
            <w:r>
              <w:rPr>
                <w:rFonts w:hint="eastAsia" w:eastAsia="仿宋_GB2312"/>
                <w:bCs/>
                <w:sz w:val="24"/>
                <w:szCs w:val="24"/>
                <w:lang w:val="en-US" w:eastAsia="zh-CN"/>
              </w:rPr>
              <w:t>6</w:t>
            </w:r>
            <w:r>
              <w:rPr>
                <w:rFonts w:eastAsia="仿宋_GB2312"/>
                <w:bCs/>
                <w:sz w:val="24"/>
                <w:szCs w:val="24"/>
              </w:rPr>
              <w:t>.</w:t>
            </w:r>
            <w:r>
              <w:rPr>
                <w:rFonts w:hint="eastAsia" w:eastAsia="仿宋_GB2312"/>
                <w:bCs/>
                <w:sz w:val="24"/>
                <w:szCs w:val="24"/>
              </w:rPr>
              <w:t>浣江实验室；</w:t>
            </w:r>
          </w:p>
          <w:p w14:paraId="7E5B555E">
            <w:pPr>
              <w:spacing w:line="440" w:lineRule="exact"/>
              <w:jc w:val="left"/>
              <w:rPr>
                <w:rFonts w:eastAsia="仿宋_GB2312"/>
                <w:bCs/>
                <w:sz w:val="24"/>
                <w:szCs w:val="24"/>
              </w:rPr>
            </w:pPr>
            <w:r>
              <w:rPr>
                <w:rFonts w:hint="eastAsia" w:eastAsia="仿宋_GB2312"/>
                <w:bCs/>
                <w:sz w:val="24"/>
                <w:szCs w:val="24"/>
                <w:lang w:val="en-US" w:eastAsia="zh-CN"/>
              </w:rPr>
              <w:t>7</w:t>
            </w:r>
            <w:r>
              <w:rPr>
                <w:rFonts w:eastAsia="仿宋_GB2312"/>
                <w:bCs/>
                <w:sz w:val="24"/>
                <w:szCs w:val="24"/>
              </w:rPr>
              <w:t>.</w:t>
            </w:r>
            <w:r>
              <w:rPr>
                <w:rFonts w:hint="eastAsia" w:eastAsia="仿宋_GB2312"/>
                <w:bCs/>
                <w:sz w:val="24"/>
                <w:szCs w:val="24"/>
              </w:rPr>
              <w:t>北京电科智芯科技有限公司；</w:t>
            </w:r>
          </w:p>
          <w:p w14:paraId="5F24434C">
            <w:pPr>
              <w:spacing w:line="440" w:lineRule="exact"/>
              <w:jc w:val="left"/>
              <w:rPr>
                <w:rFonts w:hint="default" w:eastAsia="仿宋_GB2312"/>
                <w:bCs/>
                <w:sz w:val="24"/>
                <w:szCs w:val="24"/>
                <w:lang w:val="en-US" w:eastAsia="zh-CN"/>
              </w:rPr>
            </w:pPr>
            <w:r>
              <w:rPr>
                <w:rFonts w:hint="eastAsia" w:eastAsia="仿宋_GB2312"/>
                <w:bCs/>
                <w:sz w:val="24"/>
                <w:szCs w:val="24"/>
                <w:lang w:val="en-US" w:eastAsia="zh-CN"/>
              </w:rPr>
              <w:t>8</w:t>
            </w:r>
            <w:r>
              <w:rPr>
                <w:rFonts w:eastAsia="仿宋_GB2312"/>
                <w:bCs/>
                <w:sz w:val="24"/>
                <w:szCs w:val="24"/>
              </w:rPr>
              <w:t>.</w:t>
            </w:r>
            <w:r>
              <w:rPr>
                <w:rFonts w:hint="eastAsia" w:eastAsia="仿宋_GB2312"/>
                <w:bCs/>
                <w:sz w:val="24"/>
                <w:szCs w:val="24"/>
                <w:lang w:val="en-US" w:eastAsia="zh-CN"/>
              </w:rPr>
              <w:t>浙江华云信息科技有限公司；</w:t>
            </w:r>
          </w:p>
          <w:p w14:paraId="65D431F9">
            <w:pPr>
              <w:spacing w:line="440" w:lineRule="exact"/>
              <w:jc w:val="left"/>
              <w:rPr>
                <w:rFonts w:hint="default" w:eastAsia="仿宋_GB2312"/>
                <w:bCs/>
                <w:sz w:val="24"/>
                <w:szCs w:val="24"/>
                <w:lang w:val="en-US" w:eastAsia="zh-CN"/>
              </w:rPr>
            </w:pPr>
            <w:r>
              <w:rPr>
                <w:rFonts w:hint="eastAsia" w:eastAsia="仿宋_GB2312"/>
                <w:bCs/>
                <w:sz w:val="24"/>
                <w:szCs w:val="24"/>
                <w:lang w:val="en-US" w:eastAsia="zh-CN"/>
              </w:rPr>
              <w:t>9</w:t>
            </w:r>
            <w:r>
              <w:rPr>
                <w:rFonts w:eastAsia="仿宋_GB2312"/>
                <w:bCs/>
                <w:sz w:val="24"/>
                <w:szCs w:val="24"/>
              </w:rPr>
              <w:t>.</w:t>
            </w:r>
            <w:r>
              <w:rPr>
                <w:rFonts w:hint="eastAsia" w:eastAsia="仿宋_GB2312"/>
                <w:bCs/>
                <w:sz w:val="24"/>
                <w:szCs w:val="24"/>
                <w:lang w:val="en-US" w:eastAsia="zh-CN"/>
              </w:rPr>
              <w:t>浙江瑞银电子有限公司；</w:t>
            </w:r>
          </w:p>
        </w:tc>
      </w:tr>
      <w:tr w14:paraId="0C0DE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6D84F491">
            <w:pPr>
              <w:jc w:val="center"/>
              <w:rPr>
                <w:rStyle w:val="4"/>
                <w:rFonts w:eastAsia="仿宋_GB2312"/>
                <w:b w:val="0"/>
                <w:color w:val="auto"/>
                <w:sz w:val="28"/>
                <w:szCs w:val="28"/>
              </w:rPr>
            </w:pPr>
            <w:r>
              <w:rPr>
                <w:rStyle w:val="4"/>
                <w:rFonts w:eastAsia="仿宋_GB2312"/>
                <w:b w:val="0"/>
                <w:color w:val="auto"/>
                <w:sz w:val="28"/>
                <w:szCs w:val="28"/>
              </w:rPr>
              <w:t>提名单位</w:t>
            </w:r>
          </w:p>
        </w:tc>
        <w:tc>
          <w:tcPr>
            <w:tcW w:w="6237" w:type="dxa"/>
            <w:vAlign w:val="center"/>
          </w:tcPr>
          <w:p w14:paraId="65303EB4">
            <w:pPr>
              <w:spacing w:line="440" w:lineRule="exact"/>
              <w:jc w:val="left"/>
              <w:rPr>
                <w:rStyle w:val="4"/>
                <w:b w:val="0"/>
                <w:color w:val="auto"/>
              </w:rPr>
            </w:pPr>
            <w:r>
              <w:rPr>
                <w:rFonts w:hint="eastAsia" w:eastAsia="仿宋_GB2312"/>
                <w:bCs/>
                <w:sz w:val="24"/>
                <w:szCs w:val="24"/>
                <w:lang w:val="en-US" w:eastAsia="zh-CN"/>
              </w:rPr>
              <w:t>浙江省轨道交通和能源业联合会</w:t>
            </w:r>
          </w:p>
        </w:tc>
      </w:tr>
      <w:tr w14:paraId="1491D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402F330F">
            <w:pPr>
              <w:jc w:val="center"/>
              <w:rPr>
                <w:rStyle w:val="4"/>
                <w:rFonts w:eastAsia="仿宋_GB2312"/>
                <w:b w:val="0"/>
                <w:color w:val="auto"/>
                <w:sz w:val="28"/>
                <w:szCs w:val="28"/>
              </w:rPr>
            </w:pPr>
            <w:r>
              <w:rPr>
                <w:rStyle w:val="4"/>
                <w:rFonts w:eastAsia="仿宋_GB2312"/>
                <w:b w:val="0"/>
                <w:color w:val="auto"/>
                <w:sz w:val="28"/>
                <w:szCs w:val="28"/>
              </w:rPr>
              <w:t>提名意见</w:t>
            </w:r>
          </w:p>
        </w:tc>
        <w:tc>
          <w:tcPr>
            <w:tcW w:w="6237" w:type="dxa"/>
            <w:vAlign w:val="center"/>
          </w:tcPr>
          <w:p w14:paraId="7A3EABD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eastAsia="仿宋_GB2312"/>
                <w:bCs/>
                <w:sz w:val="24"/>
                <w:szCs w:val="24"/>
                <w:lang w:val="en-US" w:eastAsia="zh-CN"/>
              </w:rPr>
            </w:pPr>
            <w:r>
              <w:rPr>
                <w:rFonts w:hint="eastAsia" w:eastAsia="仿宋_GB2312"/>
                <w:bCs/>
                <w:sz w:val="24"/>
                <w:szCs w:val="24"/>
                <w:lang w:val="en-US" w:eastAsia="zh-CN"/>
              </w:rPr>
              <w:t>“多物理场融合的计量数智设备质量评估关键技术、装备及产业化”项目历时5年产学研用联合攻关、2年迭代升级，面向表计计量设备品类繁多、试验项目复杂、隐性缺陷难识别、质量状态难追溯等行业难题，取得了集理论方法、关键技术、成套装备和工程应用于一体的系统性成果：1.率先构建并工程化应用了面向全品类表计复杂试验项目的全流程无人化作业体系，填补了我国表计计量领域全品类复杂试验项目全流程无人化作业的技术空白；2.提出多物理场机理建模与智能推断融合的隐性缺陷识别方法，实现设备潜在运行风险的精准识别与早期预警；3.构建多物理场数字孪生与全寿命周期质量可信追溯体系，推动质量数据由分散管理向全过程协同治理转变。</w:t>
            </w:r>
          </w:p>
          <w:p w14:paraId="52EBA1E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Style w:val="4"/>
                <w:b w:val="0"/>
                <w:color w:val="auto"/>
              </w:rPr>
            </w:pPr>
            <w:r>
              <w:rPr>
                <w:rFonts w:hint="eastAsia" w:eastAsia="仿宋_GB2312"/>
                <w:bCs/>
                <w:sz w:val="24"/>
                <w:szCs w:val="24"/>
                <w:lang w:val="en-US" w:eastAsia="zh-CN"/>
              </w:rPr>
              <w:t>项目形成了具有完全自主知识产权的核心技术体系和装备成果，已在浙江省质量科学研究院、全国范围内电网公司及各类民生表计生产企业等产业链上下游单位实现规模化应用，推动我国在表计计量领域取得重大技术进步。项目经鉴定整体达到国际领先水平，创新性突出，应用前景广阔，经济社会效益显著。提名该成果为浙江省科学技术进步奖一等奖。</w:t>
            </w:r>
          </w:p>
        </w:tc>
      </w:tr>
    </w:tbl>
    <w:p w14:paraId="2ED6B051">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67AED0A-FC08-4B4F-8598-44307E95537F}"/>
  </w:font>
  <w:font w:name="方正小标宋简体">
    <w:panose1 w:val="02000000000000000000"/>
    <w:charset w:val="86"/>
    <w:family w:val="script"/>
    <w:pitch w:val="default"/>
    <w:sig w:usb0="00000001" w:usb1="08000000" w:usb2="00000000" w:usb3="00000000" w:csb0="00040000" w:csb1="00000000"/>
    <w:embedRegular r:id="rId2" w:fontKey="{669CAAD1-D1BC-4CB3-A72F-CBB28EE5EB29}"/>
  </w:font>
  <w:font w:name="仿宋_GB2312">
    <w:altName w:val="仿宋"/>
    <w:panose1 w:val="02010609030101010101"/>
    <w:charset w:val="86"/>
    <w:family w:val="modern"/>
    <w:pitch w:val="default"/>
    <w:sig w:usb0="00000000" w:usb1="00000000" w:usb2="00000000" w:usb3="00000000" w:csb0="00040000" w:csb1="00000000"/>
    <w:embedRegular r:id="rId3" w:fontKey="{FB6A89F7-70FE-4787-9DD4-AEB26CAECE0A}"/>
  </w:font>
  <w:font w:name="仿宋">
    <w:panose1 w:val="02010609060101010101"/>
    <w:charset w:val="86"/>
    <w:family w:val="modern"/>
    <w:pitch w:val="default"/>
    <w:sig w:usb0="800002BF" w:usb1="38CF7CFA" w:usb2="00000016" w:usb3="00000000" w:csb0="00040001" w:csb1="00000000"/>
    <w:embedRegular r:id="rId4" w:fontKey="{2E3D1691-1038-4B5D-BDD5-0F0120D4F05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36203"/>
    <w:multiLevelType w:val="singleLevel"/>
    <w:tmpl w:val="A8D36203"/>
    <w:lvl w:ilvl="0" w:tentative="0">
      <w:start w:val="1"/>
      <w:numFmt w:val="decimal"/>
      <w:lvlText w:val="%1."/>
      <w:lvlJc w:val="left"/>
      <w:pPr>
        <w:tabs>
          <w:tab w:val="left" w:pos="312"/>
        </w:tabs>
      </w:pPr>
    </w:lvl>
  </w:abstractNum>
  <w:abstractNum w:abstractNumId="1">
    <w:nsid w:val="F2AE05AE"/>
    <w:multiLevelType w:val="singleLevel"/>
    <w:tmpl w:val="F2AE05A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626A3"/>
    <w:rsid w:val="085626A3"/>
    <w:rsid w:val="0AE62705"/>
    <w:rsid w:val="16A135AF"/>
    <w:rsid w:val="2F4A6B22"/>
    <w:rsid w:val="45746C4D"/>
    <w:rsid w:val="49FD6207"/>
    <w:rsid w:val="65D61121"/>
    <w:rsid w:val="689E250C"/>
    <w:rsid w:val="7EC27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1183</Words>
  <Characters>1344</Characters>
  <Lines>0</Lines>
  <Paragraphs>0</Paragraphs>
  <TotalTime>1</TotalTime>
  <ScaleCrop>false</ScaleCrop>
  <LinksUpToDate>false</LinksUpToDate>
  <CharactersWithSpaces>1361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2026-06-04T02:45:00Z</dcterms:created>
  <dc:creator>赵鹏</dc:creator>
  <cp:lastModifiedBy>徐一帆</cp:lastModifiedBy>
  <dcterms:modified xsi:type="dcterms:W3CDTF">2026-06-05T04:48:11Z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DDDBC830145B455B8B46E95FEC8C99D2_13</vt:lpwstr>
  </property>
  <property fmtid="{D5CDD505-2E9C-101B-9397-08002B2CF9AE}" pid="4" name="KSOTemplateDocerSaveRecord">
    <vt:lpwstr>eyJoZGlkIjoiNjNmMzkxMGZiY2U2NDUwNGQxZDJlMzUzZDY2ZWU3ODgiLCJ1c2VySWQiOiIxNjk1MTU5MjQ0In0=</vt:lpwstr>
  </property>
</Properties>
</file>