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F452">
      <w:pPr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D64DFDE">
      <w:pPr>
        <w:widowControl/>
        <w:autoSpaceDE/>
        <w:autoSpaceDN/>
        <w:adjustRightInd/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7265A45A">
      <w:pPr>
        <w:widowControl/>
        <w:autoSpaceDE/>
        <w:autoSpaceDN/>
        <w:adjustRightInd/>
        <w:spacing w:line="560" w:lineRule="exact"/>
        <w:ind w:firstLine="88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AF0E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浙江省轨道交通和能源业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联合会</w:t>
      </w:r>
    </w:p>
    <w:p w14:paraId="2786D5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提名浙江省科学技术奖管理办法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（试行）</w:t>
      </w:r>
    </w:p>
    <w:p w14:paraId="10D0F9D2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59F12BB8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5C6E716D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第一章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总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则</w:t>
      </w:r>
    </w:p>
    <w:p w14:paraId="3033797F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1402516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为规范有序开展浙江省科学技术奖（以下简称“省科技奖”）提名工作，确保提名材料的质量，根据《浙江省科学技术奖励办法》《浙江省科学技术奖励办法实施细则》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规定要求，结合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浙江省轨道交通和能源业联合会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（以下简称“联合会”）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工作实际，特制定《提名浙江省科学技术奖管理办法（试行）》。</w:t>
      </w:r>
    </w:p>
    <w:p w14:paraId="37FA422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遵循公平、公正、公开、诚信和好中选优的原则，在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科学技术奖评选的基础上，择优开展省科技奖的提名工作。</w:t>
      </w:r>
    </w:p>
    <w:p w14:paraId="16C8823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科学技术奖管理办公室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（以下简称“管理办公室”）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设在能源业咨询合作部，分管会领导兼任办公室主任，成员由能源业咨询合作部、轨道交通咨询合作部相关人员及有关专家组成。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负责省科技奖提名日常管理工作，包括提名材料审核、信息上报、异议（信访）处理等工作。</w:t>
      </w:r>
    </w:p>
    <w:p w14:paraId="2537A2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省科学技术奖的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提名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遴选工作所产生的会议费、专家费用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相关费用按照国家及我省有关规定执行，并自觉接受审计部门的监督。</w:t>
      </w:r>
    </w:p>
    <w:p w14:paraId="6264457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推选或提名参加国家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轨道交通、</w:t>
      </w:r>
      <w:r>
        <w:rPr>
          <w:rFonts w:hint="eastAsia" w:ascii="仿宋_GB2312" w:hAnsi="仿宋_GB2312" w:eastAsia="仿宋_GB2312" w:cs="仿宋_GB2312"/>
          <w:sz w:val="32"/>
          <w:szCs w:val="32"/>
        </w:rPr>
        <w:t>能源行业其他科学技术奖的可参照本办法执行。</w:t>
      </w:r>
    </w:p>
    <w:p w14:paraId="3BC9567F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第二章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提名范围与条件</w:t>
      </w:r>
    </w:p>
    <w:p w14:paraId="36081A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轨道交通、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能源领域优秀科学技术成果，提名参加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省科技奖评选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，提名奖项类别包括：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浙江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科技大奖、省自然科学奖、省技术发明奖、省科学技术进步奖、省国际科学技术合作奖等。</w:t>
      </w:r>
    </w:p>
    <w:p w14:paraId="6FEAD50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拟提名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候选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成果及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主体须符合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《浙江省科学技术奖励办法》《浙江省科学技术奖励办法实施细则》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提名工作通知等文件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中规定的被提名者标准和要求。</w:t>
      </w:r>
    </w:p>
    <w:p w14:paraId="1EFC9E4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第八条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获得者优选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提名</w:t>
      </w:r>
      <w:r>
        <w:rPr>
          <w:rFonts w:hint="eastAsia" w:ascii="仿宋_GB2312" w:hAnsi="仿宋_GB2312" w:eastAsia="仿宋_GB2312" w:cs="仿宋_GB2312"/>
          <w:sz w:val="32"/>
          <w:szCs w:val="32"/>
        </w:rPr>
        <w:t>省科技奖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，被提名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成果应为符合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第七条及以下条件之一：</w:t>
      </w:r>
    </w:p>
    <w:p w14:paraId="5C4FFC8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科学技术奖一等奖的优秀成果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3989E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科学技术奖二等奖且整体质量水平、技术相关指标达到国内领先及以上的优秀成果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1003A4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科学技术奖二等奖且属于应急攻关重大标志性成果。</w:t>
      </w:r>
    </w:p>
    <w:p w14:paraId="50C80C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省科技奖和其他国家财政资金支持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省部级及以上科学技术奖的成果不再提名。</w:t>
      </w:r>
    </w:p>
    <w:p w14:paraId="2591CDF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连续2年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申报省科技奖未获奖的成果，须间隔1年以上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能再次提名。</w:t>
      </w:r>
    </w:p>
    <w:p w14:paraId="6597A68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同一人或同一成果在同一年度只能提名一次。</w:t>
      </w:r>
    </w:p>
    <w:p w14:paraId="05DC06B9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审核、遴选及提名程序</w:t>
      </w:r>
    </w:p>
    <w:p w14:paraId="64FAA8D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省科技奖提名工作采用申请制，每年度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申报“联合会科学技术奖”的成果主体需申明同意被提名参选省科技奖。</w:t>
      </w:r>
    </w:p>
    <w:p w14:paraId="7F2C44C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科学技术奖实行专业评审组初审和评审委员会终审两级评审制。拟申报省科技奖的成果，在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评选中，专业评审组负责材料前置审核，评审委员会负责提名成果的复审遴选。</w:t>
      </w:r>
    </w:p>
    <w:p w14:paraId="6058609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专业评审组由申报成果专业领域的资深专家组成，根据申报材料，对成果创新水平、技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术难度、应用成效以及材料的真实性、准确性进行评审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 w14:paraId="397F2F7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评审委员会根据本办法的规定，对专业评审组的评审情况，进行审核、评议、优选，提出拟报省科技奖的成果候选名单、报奖类别、等级推荐建议。</w:t>
      </w:r>
    </w:p>
    <w:p w14:paraId="5F4DC1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根据年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省科技奖提名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通知的规定，结合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联合会科学技术奖评审结果，管理办公室对符合条件的成果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筛选，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提名候选名单，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联合会、主要完成单位、主要完成人所在单位网站进行公示，经公示无异议或者异议处理后符合相关条件的方可提名。</w:t>
      </w:r>
    </w:p>
    <w:p w14:paraId="44F3E61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第十五条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公示程序后，管理办公室将最终提名省科技奖名单及报奖类别、等级及提名意见报联合会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会长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办公会议研究确定。</w:t>
      </w:r>
    </w:p>
    <w:p w14:paraId="5BCFD0E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根据年度省科技奖提名工作通知要求，联合会适时组织相关单位进行提名培训，指导申报单位开展参评材料的填报。</w:t>
      </w:r>
    </w:p>
    <w:p w14:paraId="4E8F37F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申报单位提名省科技奖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参评材料经联合会审核无异议后，签字盖章上报；联合会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上报提名函、提名汇总表及落实提名程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序等相关材料。</w:t>
      </w:r>
    </w:p>
    <w:p w14:paraId="6762E215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第四章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责任与监督</w:t>
      </w:r>
    </w:p>
    <w:p w14:paraId="57883A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会作为省科技奖提名单位，履行提名工作的主体责任。归口管理提名成果的前置审核、论证遴选、提名公示、异议处理、研究确定等工作，监督成果被提名单位履行科研诚信义务，落实专家审核责任。</w:t>
      </w:r>
    </w:p>
    <w:p w14:paraId="2030E9A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禁止重复报奖、拼凑“包装”、造假剽窃、侵占他人成果等行为，对发现科研诚信问题的实行“一票否决”。被提名成果的申报单位应对成果材料的真实性、准确性负责，并作出书面诚信承诺。在上报成果材料时，同时向联合会提交单位负责人签名、单位盖章的承诺书。</w:t>
      </w:r>
    </w:p>
    <w:p w14:paraId="0F7F503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若出现违背承诺、弄虚作假行为，联合会将取消该成果的提名，成果主要完成单位、主要完成人两年内不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申报参加联合会科技成果奖评选。</w:t>
      </w:r>
    </w:p>
    <w:p w14:paraId="2234B3C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专家组评审专家应认真履行对申报成果的审核责任。</w:t>
      </w:r>
    </w:p>
    <w:p w14:paraId="5AE0DD4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评审专家没有尽到审核责任或以不当方式协助申报主体弄虚作假的，联合会将通报专家派出单位，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取消联合会科技成果奖评审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专家资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格。</w:t>
      </w:r>
    </w:p>
    <w:p w14:paraId="7F96221E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第五章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异议处理</w:t>
      </w:r>
    </w:p>
    <w:p w14:paraId="3DA7C89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任何单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位或个人对提名省科技奖成果有异议的，均可在提名公示期内向联合会提出，并实名在规定时间内提供书面异议材料及证明文件，逾期不予受理。</w:t>
      </w:r>
    </w:p>
    <w:p w14:paraId="68C828A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联合会管理办公室负责对异议情况进行调查核实，对异议者的身份予以保密。</w:t>
      </w:r>
    </w:p>
    <w:p w14:paraId="61CC143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成果申报单位及个人应如实反映情况配合异议调查，并在规定时间内提供相应材料。</w:t>
      </w:r>
    </w:p>
    <w:p w14:paraId="6D30466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第二十三条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管理办公室向联合会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会长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办公会议报告异议核查情况及处理建议，提请审议，并将审议结果通知涉及异议各方。</w:t>
      </w:r>
    </w:p>
    <w:p w14:paraId="70093DF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经核实申报成果中涉及弄虚作假，按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条、第二十条处理；属于申报差错或完成单位、完成人排序不合理的，申报单位应立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即纠正。</w:t>
      </w:r>
    </w:p>
    <w:p w14:paraId="2D9A6207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第六章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则</w:t>
      </w:r>
    </w:p>
    <w:p w14:paraId="16AF7CC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由浙江省轨道交通和能源业联合会负责解释。</w:t>
      </w:r>
    </w:p>
    <w:p w14:paraId="6553077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本办法未提及事项以《浙江省科学技术奖励办法》《浙江省科学技术奖励办法实施细则》及省科技奖提名工作通知等文件的规定为准。</w:t>
      </w:r>
    </w:p>
    <w:p w14:paraId="3D52D91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zh-CN"/>
        </w:rPr>
        <w:t>第二十六条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　本办法自发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布之日起施行。</w:t>
      </w:r>
    </w:p>
    <w:p w14:paraId="2E5E43C8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6498EEE">
      <w:pPr>
        <w:widowControl/>
        <w:jc w:val="left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59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52475" cy="1733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151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5pt;width:59.25pt;mso-position-horizontal:center;mso-position-horizontal-relative:margin;z-index:251659264;mso-width-relative:page;mso-height-relative:page;" filled="f" stroked="f" coordsize="21600,21600" o:gfxdata="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KiHJ3TAAAABAEAAA8AAAAAAAAAAQAgAAAAIgAAAGRycy9kb3ducmV2Lnht&#10;bFBLAQIUABQAAAAIAIdO4kDCM+Cc4gIAACQGAAAOAAAAAAAAAAEAIAAAACI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1151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6"/>
    <w:rsid w:val="00D865B5"/>
    <w:rsid w:val="00F35E2A"/>
    <w:rsid w:val="00FC7956"/>
    <w:rsid w:val="017772E3"/>
    <w:rsid w:val="050526F9"/>
    <w:rsid w:val="0B7B31BF"/>
    <w:rsid w:val="0C2242F8"/>
    <w:rsid w:val="1D2B6CC7"/>
    <w:rsid w:val="2DB140EA"/>
    <w:rsid w:val="310257F0"/>
    <w:rsid w:val="4C2D4456"/>
    <w:rsid w:val="55BB1724"/>
    <w:rsid w:val="58A97AA0"/>
    <w:rsid w:val="7C8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2223</Words>
  <Characters>2223</Characters>
  <Lines>15</Lines>
  <Paragraphs>4</Paragraphs>
  <TotalTime>1</TotalTime>
  <ScaleCrop>false</ScaleCrop>
  <LinksUpToDate>false</LinksUpToDate>
  <CharactersWithSpaces>2265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2022-10-10T03:19:00Z</dcterms:created>
  <dc:creator>THINKPAD</dc:creator>
  <cp:lastModifiedBy>徐</cp:lastModifiedBy>
  <cp:lastPrinted>2026-03-01T00:34:31Z</cp:lastPrinted>
  <dcterms:modified xsi:type="dcterms:W3CDTF">2026-03-01T01:39:20Z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eyJoZGlkIjoiMzgxNWI5MTczYzIyZjJmZjcxMzY0NmI2ZWNkZTllMGMiLCJ1c2VySWQiOiI0OTI3NTkwNzgifQ==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0D909F6668BC4E7FBA5EB6277EE1969F_13</vt:lpwstr>
  </property>
</Properties>
</file>